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D" w:rsidRDefault="005D21BD" w:rsidP="005D21BD">
      <w:pPr>
        <w:pStyle w:val="KeinLeerraum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Acetonitril </w:t>
      </w:r>
    </w:p>
    <w:p w:rsidR="005D21BD" w:rsidRDefault="005D21BD" w:rsidP="005D21BD">
      <w:pPr>
        <w:pStyle w:val="KeinLeerraum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>C</w:t>
      </w:r>
      <w:r>
        <w:rPr>
          <w:rFonts w:ascii="Arial" w:hAnsi="Arial" w:cs="Arial"/>
          <w:b/>
          <w:vertAlign w:val="subscript"/>
        </w:rPr>
        <w:t>2</w:t>
      </w:r>
      <w:r>
        <w:rPr>
          <w:rFonts w:ascii="Arial" w:hAnsi="Arial" w:cs="Arial"/>
          <w:b/>
        </w:rPr>
        <w:t>H</w:t>
      </w:r>
      <w:r>
        <w:rPr>
          <w:rFonts w:ascii="Arial" w:hAnsi="Arial" w:cs="Arial"/>
          <w:b/>
          <w:vertAlign w:val="subscript"/>
        </w:rPr>
        <w:t>3</w:t>
      </w:r>
      <w:r>
        <w:rPr>
          <w:rFonts w:ascii="Arial" w:hAnsi="Arial" w:cs="Arial"/>
          <w:b/>
        </w:rPr>
        <w:t>N</w:t>
      </w:r>
    </w:p>
    <w:p w:rsidR="005D21BD" w:rsidRDefault="005D21BD" w:rsidP="005D21BD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[75-05-8]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</w:p>
    <w:p w:rsidR="005D21BD" w:rsidRDefault="005D21BD" w:rsidP="005D21BD">
      <w:pPr>
        <w:pStyle w:val="KeinLeerraum"/>
        <w:rPr>
          <w:rFonts w:ascii="Arial" w:hAnsi="Arial" w:cs="Arial"/>
        </w:rPr>
      </w:pPr>
    </w:p>
    <w:p w:rsidR="005D21BD" w:rsidRDefault="005D21BD" w:rsidP="005D21BD">
      <w:pPr>
        <w:pStyle w:val="KeinLeerraum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noProof/>
          <w:lang w:eastAsia="de-DE"/>
        </w:rPr>
        <w:drawing>
          <wp:inline distT="0" distB="0" distL="0" distR="0">
            <wp:extent cx="476250" cy="476250"/>
            <wp:effectExtent l="19050" t="0" r="0" b="0"/>
            <wp:docPr id="1" name="Bild 1" descr="http://www.merck-chemicals.com/is-bin/intershop.static/WFS/Merck-DE-Site/Merck/de_DE/codes/images/GHS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http://www.merck-chemicals.com/is-bin/intershop.static/WFS/Merck-DE-Site/Merck/de_DE/codes/images/GHS02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lang w:eastAsia="de-DE"/>
        </w:rPr>
        <w:t xml:space="preserve"> </w:t>
      </w:r>
      <w:r w:rsidRPr="002C05C1">
        <w:rPr>
          <w:rFonts w:ascii="Arial" w:eastAsia="Times New Roman" w:hAnsi="Arial" w:cs="Arial"/>
          <w:b/>
          <w:lang w:eastAsia="de-DE"/>
        </w:rPr>
        <w:t>Signalwort : Gefahr</w:t>
      </w:r>
    </w:p>
    <w:p w:rsidR="005D21BD" w:rsidRDefault="005D21BD" w:rsidP="005D21BD">
      <w:pPr>
        <w:pStyle w:val="KeinLeerraum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noProof/>
          <w:lang w:eastAsia="de-DE"/>
        </w:rPr>
        <w:drawing>
          <wp:inline distT="0" distB="0" distL="0" distR="0">
            <wp:extent cx="476250" cy="476250"/>
            <wp:effectExtent l="19050" t="0" r="0" b="0"/>
            <wp:docPr id="2" name="Bild 2" descr="http://www.merck-chemicals.com/is-bin/intershop.static/WFS/Merck-DE-Site/Merck/de_DE/codes/images/GHS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://www.merck-chemicals.com/is-bin/intershop.static/WFS/Merck-DE-Site/Merck/de_DE/codes/images/GHS07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21BD" w:rsidRPr="002C05C1" w:rsidRDefault="005D21BD" w:rsidP="005D21BD">
      <w:pPr>
        <w:pStyle w:val="KeinLeerraum"/>
        <w:rPr>
          <w:rFonts w:ascii="Arial" w:hAnsi="Arial" w:cs="Arial"/>
          <w:b/>
        </w:rPr>
      </w:pPr>
      <w:r w:rsidRPr="002C05C1">
        <w:rPr>
          <w:rFonts w:ascii="Arial" w:hAnsi="Arial" w:cs="Arial"/>
          <w:b/>
        </w:rPr>
        <w:t>H-Sätze:</w:t>
      </w:r>
    </w:p>
    <w:p w:rsidR="005D21BD" w:rsidRPr="005D21BD" w:rsidRDefault="005D21BD" w:rsidP="005D21BD">
      <w:pPr>
        <w:pStyle w:val="KeinLeerraum"/>
        <w:rPr>
          <w:rFonts w:ascii="Arial" w:hAnsi="Arial" w:cs="Arial"/>
        </w:rPr>
      </w:pPr>
      <w:r w:rsidRPr="005D21BD">
        <w:rPr>
          <w:rFonts w:ascii="Arial" w:hAnsi="Arial" w:cs="Arial"/>
        </w:rPr>
        <w:t>H225: Flüssigkeit und Dampf leicht entzündbar.</w:t>
      </w:r>
      <w:r w:rsidRPr="005D21BD">
        <w:rPr>
          <w:rFonts w:ascii="Arial" w:hAnsi="Arial" w:cs="Arial"/>
        </w:rPr>
        <w:br/>
        <w:t>H332: Gesundheitsschädlich bei Einatmen.</w:t>
      </w:r>
      <w:r w:rsidRPr="005D21BD">
        <w:rPr>
          <w:rFonts w:ascii="Arial" w:hAnsi="Arial" w:cs="Arial"/>
        </w:rPr>
        <w:br/>
        <w:t>H302: Gesundheitsschädlich bei Verschlucken.</w:t>
      </w:r>
      <w:r w:rsidRPr="005D21BD">
        <w:rPr>
          <w:rFonts w:ascii="Arial" w:hAnsi="Arial" w:cs="Arial"/>
        </w:rPr>
        <w:br/>
        <w:t>H312: Gesundheitsschädlich bei Hautkontakt.</w:t>
      </w:r>
      <w:r w:rsidRPr="005D21BD">
        <w:rPr>
          <w:rFonts w:ascii="Arial" w:hAnsi="Arial" w:cs="Arial"/>
        </w:rPr>
        <w:br/>
        <w:t>H319: Verursacht schwere Augenreizung.</w:t>
      </w:r>
    </w:p>
    <w:p w:rsidR="005D21BD" w:rsidRPr="005D21BD" w:rsidRDefault="005D21BD" w:rsidP="005D21BD">
      <w:pPr>
        <w:pStyle w:val="KeinLeerraum"/>
        <w:rPr>
          <w:rFonts w:ascii="Arial" w:hAnsi="Arial" w:cs="Arial"/>
        </w:rPr>
      </w:pPr>
    </w:p>
    <w:p w:rsidR="005D21BD" w:rsidRPr="002C05C1" w:rsidRDefault="005D21BD" w:rsidP="005D21BD">
      <w:pPr>
        <w:pStyle w:val="KeinLeerraum"/>
        <w:rPr>
          <w:rFonts w:ascii="Arial" w:hAnsi="Arial" w:cs="Arial"/>
          <w:b/>
        </w:rPr>
      </w:pPr>
      <w:r w:rsidRPr="002C05C1">
        <w:rPr>
          <w:rFonts w:ascii="Arial" w:hAnsi="Arial" w:cs="Arial"/>
          <w:b/>
        </w:rPr>
        <w:t>P-Sätze:</w:t>
      </w:r>
    </w:p>
    <w:p w:rsidR="005D21BD" w:rsidRPr="005D21BD" w:rsidRDefault="005D21BD" w:rsidP="005D21BD">
      <w:pPr>
        <w:pStyle w:val="KeinLeerraum"/>
        <w:rPr>
          <w:rFonts w:ascii="Arial" w:hAnsi="Arial" w:cs="Arial"/>
        </w:rPr>
      </w:pPr>
      <w:r w:rsidRPr="005D21BD">
        <w:rPr>
          <w:rFonts w:ascii="Arial" w:hAnsi="Arial" w:cs="Arial"/>
        </w:rPr>
        <w:t>P210: Vor Hitze schützen.</w:t>
      </w:r>
      <w:r w:rsidRPr="005D21BD">
        <w:rPr>
          <w:rFonts w:ascii="Arial" w:hAnsi="Arial" w:cs="Arial"/>
        </w:rPr>
        <w:br/>
        <w:t xml:space="preserve">P305 + P351 + P338: BEI KONTAKT MIT DEN AUGEN: Einige Minuten lang behutsam mit Wasser spülen. Vorhandene Kontaktlinsen nach Möglichkeit entfernen. Weiter spülen. </w:t>
      </w:r>
      <w:r w:rsidRPr="005D21BD">
        <w:rPr>
          <w:rFonts w:ascii="Arial" w:hAnsi="Arial" w:cs="Arial"/>
        </w:rPr>
        <w:br/>
        <w:t>P403 + P235: Kühl an einem gut belüfteten Ort aufbewahren.</w:t>
      </w:r>
    </w:p>
    <w:p w:rsidR="005D21BD" w:rsidRPr="005D21BD" w:rsidRDefault="005D21BD" w:rsidP="005D21BD">
      <w:pPr>
        <w:pStyle w:val="KeinLeerraum"/>
        <w:rPr>
          <w:rFonts w:ascii="Arial" w:hAnsi="Arial" w:cs="Arial"/>
        </w:rPr>
      </w:pPr>
    </w:p>
    <w:p w:rsidR="005D21BD" w:rsidRPr="005D21BD" w:rsidRDefault="005D21BD" w:rsidP="005D21BD">
      <w:pPr>
        <w:pStyle w:val="KeinLeerraum"/>
        <w:rPr>
          <w:rFonts w:ascii="Arial" w:hAnsi="Arial" w:cs="Arial"/>
        </w:rPr>
      </w:pPr>
      <w:r w:rsidRPr="005D21BD">
        <w:rPr>
          <w:rFonts w:ascii="Arial" w:hAnsi="Arial" w:cs="Arial"/>
        </w:rPr>
        <w:t>Lagerklasse:  3 entzündliche Stoffe</w:t>
      </w:r>
    </w:p>
    <w:p w:rsidR="005D21BD" w:rsidRPr="005D21BD" w:rsidRDefault="005D21BD" w:rsidP="005D21BD">
      <w:pPr>
        <w:pStyle w:val="KeinLeerraum"/>
        <w:rPr>
          <w:rFonts w:ascii="Arial" w:hAnsi="Arial" w:cs="Arial"/>
        </w:rPr>
      </w:pPr>
      <w:r w:rsidRPr="005D21BD">
        <w:rPr>
          <w:rFonts w:ascii="Arial" w:hAnsi="Arial" w:cs="Arial"/>
        </w:rPr>
        <w:t>WGK: 2 wassergefährdend</w:t>
      </w:r>
    </w:p>
    <w:p w:rsidR="00D315B5" w:rsidRPr="00D315B5" w:rsidRDefault="00D315B5" w:rsidP="00D315B5">
      <w:pPr>
        <w:pStyle w:val="KeinLeerraum"/>
        <w:rPr>
          <w:rFonts w:ascii="Arial" w:hAnsi="Arial" w:cs="Arial"/>
          <w:sz w:val="24"/>
          <w:szCs w:val="24"/>
        </w:rPr>
      </w:pPr>
    </w:p>
    <w:sectPr w:rsidR="00D315B5" w:rsidRPr="00D315B5" w:rsidSect="00776B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315B5"/>
    <w:rsid w:val="001F4551"/>
    <w:rsid w:val="002939D9"/>
    <w:rsid w:val="002C05C1"/>
    <w:rsid w:val="005D21BD"/>
    <w:rsid w:val="00776B0E"/>
    <w:rsid w:val="00901BB2"/>
    <w:rsid w:val="0094574A"/>
    <w:rsid w:val="00A963F3"/>
    <w:rsid w:val="00D118D6"/>
    <w:rsid w:val="00D16196"/>
    <w:rsid w:val="00D315B5"/>
    <w:rsid w:val="00E27B28"/>
    <w:rsid w:val="00F30A52"/>
    <w:rsid w:val="00F41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76B0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D315B5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2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21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1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44213-74D9-4AE4-8D40-2F00AF2D1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523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Maren</dc:creator>
  <cp:keywords/>
  <dc:description/>
  <cp:lastModifiedBy>Maren</cp:lastModifiedBy>
  <cp:revision>9</cp:revision>
  <dcterms:created xsi:type="dcterms:W3CDTF">2009-03-24T07:23:00Z</dcterms:created>
  <dcterms:modified xsi:type="dcterms:W3CDTF">2010-09-17T08:41:00Z</dcterms:modified>
</cp:coreProperties>
</file>